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FBCD" w14:textId="77777777" w:rsidR="00FB000D" w:rsidRDefault="00000000">
      <w:pPr>
        <w:ind w:left="19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CFFC12" wp14:editId="6DCFFC13">
            <wp:extent cx="3468400" cy="585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40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6F59" w14:textId="77777777" w:rsidR="009823D0" w:rsidRPr="003A4092" w:rsidRDefault="00000000">
      <w:pPr>
        <w:spacing w:before="14"/>
        <w:ind w:left="3837" w:right="4195" w:hanging="4"/>
        <w:jc w:val="center"/>
        <w:rPr>
          <w:rFonts w:ascii="Times New Roman"/>
          <w:sz w:val="16"/>
          <w:szCs w:val="16"/>
        </w:rPr>
      </w:pPr>
      <w:r w:rsidRPr="003A4092">
        <w:rPr>
          <w:rFonts w:ascii="Times New Roman"/>
          <w:sz w:val="16"/>
          <w:szCs w:val="16"/>
        </w:rPr>
        <w:t>David Saperstein, MD</w:t>
      </w:r>
    </w:p>
    <w:p w14:paraId="6DCFFBCE" w14:textId="1A927850" w:rsidR="00FB000D" w:rsidRPr="003A4092" w:rsidRDefault="00402F18">
      <w:pPr>
        <w:spacing w:before="14"/>
        <w:ind w:left="3837" w:right="4195" w:hanging="4"/>
        <w:jc w:val="center"/>
        <w:rPr>
          <w:rFonts w:ascii="Times New Roman"/>
          <w:sz w:val="16"/>
          <w:szCs w:val="16"/>
        </w:rPr>
      </w:pPr>
      <w:r w:rsidRPr="003A4092">
        <w:rPr>
          <w:rFonts w:ascii="Times New Roman"/>
          <w:sz w:val="16"/>
          <w:szCs w:val="16"/>
        </w:rPr>
        <w:t>Kelli Gill DNP, NP-C</w:t>
      </w:r>
      <w:r w:rsidR="00000000" w:rsidRPr="003A4092">
        <w:rPr>
          <w:rFonts w:ascii="Times New Roman"/>
          <w:sz w:val="16"/>
          <w:szCs w:val="16"/>
        </w:rPr>
        <w:t xml:space="preserve"> Jaime Kozak, PA-C </w:t>
      </w:r>
    </w:p>
    <w:p w14:paraId="6DCFFBCF" w14:textId="77777777" w:rsidR="00FB000D" w:rsidRPr="003A4092" w:rsidRDefault="00FB000D">
      <w:pPr>
        <w:pStyle w:val="BodyText"/>
        <w:spacing w:before="14"/>
        <w:rPr>
          <w:rFonts w:ascii="Times New Roman"/>
          <w:sz w:val="16"/>
          <w:szCs w:val="16"/>
        </w:rPr>
      </w:pPr>
    </w:p>
    <w:p w14:paraId="6DCFFBD0" w14:textId="57F662AE" w:rsidR="00FB000D" w:rsidRPr="003A4092" w:rsidRDefault="003A4092" w:rsidP="003A4092">
      <w:pPr>
        <w:pStyle w:val="BodyText"/>
        <w:ind w:left="90" w:right="3688" w:firstLine="4"/>
        <w:jc w:val="center"/>
        <w:rPr>
          <w:rFonts w:ascii="Aptos" w:hAnsi="Aptos"/>
          <w:b/>
          <w:bCs/>
        </w:rPr>
      </w:pPr>
      <w:r w:rsidRPr="003A4092">
        <w:rPr>
          <w:rFonts w:ascii="Aptos" w:hAnsi="Aptos"/>
          <w:b/>
          <w:bCs/>
        </w:rPr>
        <w:t>STATEMENT OF FINANCIAL</w:t>
      </w:r>
      <w:r>
        <w:rPr>
          <w:rFonts w:ascii="Aptos" w:hAnsi="Aptos"/>
          <w:b/>
          <w:bCs/>
        </w:rPr>
        <w:t xml:space="preserve"> </w:t>
      </w:r>
      <w:r w:rsidRPr="003A4092">
        <w:rPr>
          <w:rFonts w:ascii="Aptos" w:hAnsi="Aptos"/>
          <w:b/>
          <w:bCs/>
        </w:rPr>
        <w:t>POLICIES</w:t>
      </w:r>
    </w:p>
    <w:p w14:paraId="6DCFFBD1" w14:textId="77777777" w:rsidR="00FB000D" w:rsidRPr="003A4092" w:rsidRDefault="00FB000D" w:rsidP="003A4092">
      <w:pPr>
        <w:pStyle w:val="BodyText"/>
        <w:jc w:val="center"/>
        <w:rPr>
          <w:rFonts w:ascii="Aptos" w:hAnsi="Aptos"/>
        </w:rPr>
      </w:pPr>
    </w:p>
    <w:p w14:paraId="6DCFFBD8" w14:textId="01DB5FC9" w:rsidR="00FB000D" w:rsidRPr="003A4092" w:rsidRDefault="00A4291C" w:rsidP="00FA52D5">
      <w:pPr>
        <w:pStyle w:val="Heading1"/>
        <w:spacing w:before="244"/>
        <w:rPr>
          <w:rFonts w:ascii="Arial" w:hAnsi="Arial" w:cs="Arial"/>
        </w:rPr>
      </w:pPr>
      <w:r w:rsidRPr="003A4092">
        <w:rPr>
          <w:rFonts w:ascii="Arial" w:hAnsi="Arial" w:cs="Arial"/>
        </w:rPr>
        <w:t>N</w:t>
      </w:r>
      <w:r w:rsidR="00000000" w:rsidRPr="003A4092">
        <w:rPr>
          <w:rFonts w:ascii="Arial" w:hAnsi="Arial" w:cs="Arial"/>
        </w:rPr>
        <w:t>OTICE</w:t>
      </w:r>
      <w:r w:rsidR="00000000" w:rsidRPr="003A4092">
        <w:rPr>
          <w:rFonts w:ascii="Arial" w:hAnsi="Arial" w:cs="Arial"/>
          <w:spacing w:val="-4"/>
        </w:rPr>
        <w:t xml:space="preserve"> </w:t>
      </w:r>
      <w:r w:rsidR="00000000" w:rsidRPr="003A4092">
        <w:rPr>
          <w:rFonts w:ascii="Arial" w:hAnsi="Arial" w:cs="Arial"/>
        </w:rPr>
        <w:t>OF</w:t>
      </w:r>
      <w:r w:rsidR="00000000" w:rsidRPr="003A4092">
        <w:rPr>
          <w:rFonts w:ascii="Arial" w:hAnsi="Arial" w:cs="Arial"/>
          <w:spacing w:val="-4"/>
        </w:rPr>
        <w:t xml:space="preserve"> </w:t>
      </w:r>
      <w:r w:rsidR="00000000" w:rsidRPr="003A4092">
        <w:rPr>
          <w:rFonts w:ascii="Arial" w:hAnsi="Arial" w:cs="Arial"/>
        </w:rPr>
        <w:t>NO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3A4092" w:rsidRPr="003A4092">
        <w:rPr>
          <w:rFonts w:ascii="Arial" w:hAnsi="Arial" w:cs="Arial"/>
        </w:rPr>
        <w:t>THIRD</w:t>
      </w:r>
      <w:r w:rsidR="003A4092" w:rsidRPr="003A4092">
        <w:rPr>
          <w:rFonts w:ascii="Arial" w:hAnsi="Arial" w:cs="Arial"/>
          <w:spacing w:val="-2"/>
        </w:rPr>
        <w:t>-PARTY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  <w:spacing w:val="-2"/>
        </w:rPr>
        <w:t>PAYERS</w:t>
      </w:r>
    </w:p>
    <w:p w14:paraId="6DCFFBD9" w14:textId="491EF315" w:rsidR="00FB000D" w:rsidRPr="003A4092" w:rsidRDefault="00000000" w:rsidP="00FA52D5">
      <w:pPr>
        <w:pStyle w:val="BodyText"/>
        <w:tabs>
          <w:tab w:val="left" w:pos="639"/>
        </w:tabs>
        <w:ind w:right="624"/>
        <w:rPr>
          <w:rFonts w:ascii="Arial" w:hAnsi="Arial" w:cs="Arial"/>
        </w:rPr>
      </w:pPr>
      <w:r w:rsidRPr="003A4092">
        <w:rPr>
          <w:rFonts w:ascii="Arial" w:hAnsi="Arial" w:cs="Arial"/>
        </w:rPr>
        <w:t>Complex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Neurology,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LLC</w:t>
      </w:r>
      <w:r w:rsidRPr="003A4092">
        <w:rPr>
          <w:rFonts w:ascii="Arial" w:hAnsi="Arial" w:cs="Arial"/>
          <w:spacing w:val="-4"/>
        </w:rPr>
        <w:t xml:space="preserve"> </w:t>
      </w:r>
      <w:proofErr w:type="gramStart"/>
      <w:r w:rsidR="0044159B" w:rsidRPr="003A4092">
        <w:rPr>
          <w:rFonts w:ascii="Arial" w:hAnsi="Arial" w:cs="Arial"/>
          <w:spacing w:val="-4"/>
        </w:rPr>
        <w:t>dba</w:t>
      </w:r>
      <w:proofErr w:type="gramEnd"/>
      <w:r w:rsidR="0044159B" w:rsidRPr="003A4092">
        <w:rPr>
          <w:rFonts w:ascii="Arial" w:hAnsi="Arial" w:cs="Arial"/>
          <w:spacing w:val="-4"/>
        </w:rPr>
        <w:t>/Center for Complex Neurology EDS and POTS</w:t>
      </w:r>
      <w:r w:rsidR="00DD35E0" w:rsidRPr="003A4092">
        <w:rPr>
          <w:rFonts w:ascii="Arial" w:hAnsi="Arial" w:cs="Arial"/>
          <w:spacing w:val="-4"/>
        </w:rPr>
        <w:t xml:space="preserve"> </w:t>
      </w:r>
      <w:proofErr w:type="gramStart"/>
      <w:r w:rsidRPr="003A4092">
        <w:rPr>
          <w:rFonts w:ascii="Arial" w:hAnsi="Arial" w:cs="Arial"/>
        </w:rPr>
        <w:t>do</w:t>
      </w:r>
      <w:r w:rsidR="00DD35E0" w:rsidRPr="003A4092">
        <w:rPr>
          <w:rFonts w:ascii="Arial" w:hAnsi="Arial" w:cs="Arial"/>
        </w:rPr>
        <w:t>s</w:t>
      </w:r>
      <w:proofErr w:type="gramEnd"/>
      <w:r w:rsidRPr="003A4092">
        <w:rPr>
          <w:rFonts w:ascii="Arial" w:hAnsi="Arial" w:cs="Arial"/>
          <w:spacing w:val="-1"/>
        </w:rPr>
        <w:t xml:space="preserve"> </w:t>
      </w:r>
      <w:proofErr w:type="gramStart"/>
      <w:r w:rsidRPr="003A4092">
        <w:rPr>
          <w:rFonts w:ascii="Arial" w:hAnsi="Arial" w:cs="Arial"/>
        </w:rPr>
        <w:t>not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participate</w:t>
      </w:r>
      <w:proofErr w:type="gramEnd"/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in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any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private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insurance plans, or any federal or state health programs.</w:t>
      </w:r>
      <w:r w:rsidR="00402F18" w:rsidRPr="003A4092">
        <w:rPr>
          <w:rFonts w:ascii="Arial" w:hAnsi="Arial" w:cs="Arial"/>
        </w:rPr>
        <w:t xml:space="preserve"> </w:t>
      </w:r>
    </w:p>
    <w:p w14:paraId="6DCFFBDA" w14:textId="77777777" w:rsidR="00FB000D" w:rsidRPr="003A4092" w:rsidRDefault="00FB000D" w:rsidP="00FA52D5">
      <w:pPr>
        <w:pStyle w:val="BodyText"/>
        <w:rPr>
          <w:rFonts w:ascii="Arial" w:hAnsi="Arial" w:cs="Arial"/>
        </w:rPr>
      </w:pPr>
    </w:p>
    <w:p w14:paraId="6DCFFBDB" w14:textId="63F08DD4" w:rsidR="00FB000D" w:rsidRPr="003A4092" w:rsidRDefault="00402F18" w:rsidP="00FA52D5">
      <w:pPr>
        <w:pStyle w:val="BodyText"/>
        <w:tabs>
          <w:tab w:val="left" w:pos="639"/>
        </w:tabs>
        <w:ind w:right="463"/>
        <w:rPr>
          <w:rFonts w:ascii="Arial" w:hAnsi="Arial" w:cs="Arial"/>
        </w:rPr>
      </w:pPr>
      <w:r w:rsidRPr="003A4092">
        <w:rPr>
          <w:rFonts w:ascii="Arial" w:hAnsi="Arial" w:cs="Arial"/>
        </w:rPr>
        <w:t>T</w:t>
      </w:r>
      <w:r w:rsidR="00000000" w:rsidRPr="003A4092">
        <w:rPr>
          <w:rFonts w:ascii="Arial" w:hAnsi="Arial" w:cs="Arial"/>
        </w:rPr>
        <w:t xml:space="preserve">he providers at Complex </w:t>
      </w:r>
      <w:proofErr w:type="gramStart"/>
      <w:r w:rsidR="00000000" w:rsidRPr="003A4092">
        <w:rPr>
          <w:rFonts w:ascii="Arial" w:hAnsi="Arial" w:cs="Arial"/>
        </w:rPr>
        <w:t>Neurology,</w:t>
      </w:r>
      <w:proofErr w:type="gramEnd"/>
      <w:r w:rsidR="00DD35E0" w:rsidRPr="003A4092">
        <w:rPr>
          <w:rFonts w:ascii="Arial" w:hAnsi="Arial" w:cs="Arial"/>
        </w:rPr>
        <w:t xml:space="preserve"> LLC</w:t>
      </w:r>
      <w:r w:rsidR="00000000" w:rsidRPr="003A4092">
        <w:rPr>
          <w:rFonts w:ascii="Arial" w:hAnsi="Arial" w:cs="Arial"/>
        </w:rPr>
        <w:t xml:space="preserve"> have</w:t>
      </w:r>
      <w:r w:rsidR="00C0686A" w:rsidRPr="003A4092">
        <w:rPr>
          <w:rFonts w:ascii="Arial" w:hAnsi="Arial" w:cs="Arial"/>
        </w:rPr>
        <w:t xml:space="preserve"> voluntarily</w:t>
      </w:r>
      <w:r w:rsidR="00000000" w:rsidRPr="003A4092">
        <w:rPr>
          <w:rFonts w:ascii="Arial" w:hAnsi="Arial" w:cs="Arial"/>
        </w:rPr>
        <w:t xml:space="preserve"> OPTED OUT of Medicare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and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Medicaid. This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means</w:t>
      </w:r>
      <w:r w:rsidR="00000000" w:rsidRPr="003A4092">
        <w:rPr>
          <w:rFonts w:ascii="Arial" w:hAnsi="Arial" w:cs="Arial"/>
          <w:spacing w:val="-3"/>
        </w:rPr>
        <w:t xml:space="preserve"> </w:t>
      </w:r>
      <w:r w:rsidR="00000000" w:rsidRPr="003A4092">
        <w:rPr>
          <w:rFonts w:ascii="Arial" w:hAnsi="Arial" w:cs="Arial"/>
        </w:rPr>
        <w:t>that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I</w:t>
      </w:r>
      <w:r w:rsidR="00000000" w:rsidRPr="003A4092">
        <w:rPr>
          <w:rFonts w:ascii="Arial" w:hAnsi="Arial" w:cs="Arial"/>
          <w:spacing w:val="-3"/>
        </w:rPr>
        <w:t xml:space="preserve"> </w:t>
      </w:r>
      <w:r w:rsidR="00000000" w:rsidRPr="003A4092">
        <w:rPr>
          <w:rFonts w:ascii="Arial" w:hAnsi="Arial" w:cs="Arial"/>
        </w:rPr>
        <w:t>cannot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be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reimbursed</w:t>
      </w:r>
      <w:r w:rsidR="00000000" w:rsidRPr="003A4092">
        <w:rPr>
          <w:rFonts w:ascii="Arial" w:hAnsi="Arial" w:cs="Arial"/>
          <w:spacing w:val="-2"/>
        </w:rPr>
        <w:t xml:space="preserve"> </w:t>
      </w:r>
      <w:r w:rsidR="00000000" w:rsidRPr="003A4092">
        <w:rPr>
          <w:rFonts w:ascii="Arial" w:hAnsi="Arial" w:cs="Arial"/>
        </w:rPr>
        <w:t>from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the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government</w:t>
      </w:r>
      <w:r w:rsidR="00000000" w:rsidRPr="003A4092">
        <w:rPr>
          <w:rFonts w:ascii="Arial" w:hAnsi="Arial" w:cs="Arial"/>
          <w:spacing w:val="-2"/>
        </w:rPr>
        <w:t xml:space="preserve"> </w:t>
      </w:r>
      <w:r w:rsidR="00000000" w:rsidRPr="003A4092">
        <w:rPr>
          <w:rFonts w:ascii="Arial" w:hAnsi="Arial" w:cs="Arial"/>
        </w:rPr>
        <w:t>for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any</w:t>
      </w:r>
      <w:r w:rsidR="00000000" w:rsidRPr="003A4092">
        <w:rPr>
          <w:rFonts w:ascii="Arial" w:hAnsi="Arial" w:cs="Arial"/>
          <w:spacing w:val="-1"/>
        </w:rPr>
        <w:t xml:space="preserve"> </w:t>
      </w:r>
      <w:r w:rsidR="00000000" w:rsidRPr="003A4092">
        <w:rPr>
          <w:rFonts w:ascii="Arial" w:hAnsi="Arial" w:cs="Arial"/>
        </w:rPr>
        <w:t>medical</w:t>
      </w:r>
      <w:r w:rsidR="00000000" w:rsidRPr="003A4092">
        <w:rPr>
          <w:rFonts w:ascii="Arial" w:hAnsi="Arial" w:cs="Arial"/>
          <w:spacing w:val="-5"/>
        </w:rPr>
        <w:t xml:space="preserve"> </w:t>
      </w:r>
      <w:r w:rsidR="00000000" w:rsidRPr="003A4092">
        <w:rPr>
          <w:rFonts w:ascii="Arial" w:hAnsi="Arial" w:cs="Arial"/>
        </w:rPr>
        <w:t>treatment, office visits, telemedicine visits, evaluations, or other services that are directly provided by the practice.</w:t>
      </w:r>
    </w:p>
    <w:p w14:paraId="6DCFFBDD" w14:textId="77777777" w:rsidR="00FB000D" w:rsidRPr="003A4092" w:rsidRDefault="00FB000D" w:rsidP="00FA52D5">
      <w:pPr>
        <w:pStyle w:val="BodyText"/>
        <w:spacing w:before="34"/>
        <w:rPr>
          <w:rFonts w:ascii="Arial" w:hAnsi="Arial" w:cs="Arial"/>
        </w:rPr>
      </w:pPr>
    </w:p>
    <w:p w14:paraId="6DCFFBDE" w14:textId="03864AF9" w:rsidR="00FB000D" w:rsidRPr="003A4092" w:rsidRDefault="00000000" w:rsidP="00FA52D5">
      <w:pPr>
        <w:pStyle w:val="BodyText"/>
        <w:tabs>
          <w:tab w:val="left" w:pos="639"/>
        </w:tabs>
        <w:spacing w:before="1"/>
        <w:ind w:right="488"/>
        <w:rPr>
          <w:rFonts w:ascii="Arial" w:hAnsi="Arial" w:cs="Arial"/>
        </w:rPr>
      </w:pPr>
      <w:r w:rsidRPr="003A4092">
        <w:rPr>
          <w:rFonts w:ascii="Arial" w:hAnsi="Arial" w:cs="Arial"/>
        </w:rPr>
        <w:t>Center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for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Complex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Neurology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is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not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registered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with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the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Medicaid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plans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of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any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stat</w:t>
      </w:r>
      <w:r w:rsidR="00750B63" w:rsidRPr="003A4092">
        <w:rPr>
          <w:rFonts w:ascii="Arial" w:hAnsi="Arial" w:cs="Arial"/>
        </w:rPr>
        <w:t>e. For patients with</w:t>
      </w:r>
      <w:r w:rsidRPr="003A4092">
        <w:rPr>
          <w:rFonts w:ascii="Arial" w:hAnsi="Arial" w:cs="Arial"/>
        </w:rPr>
        <w:t xml:space="preserve"> Medicaid as </w:t>
      </w:r>
      <w:r w:rsidR="00DD35E0" w:rsidRPr="003A4092">
        <w:rPr>
          <w:rFonts w:ascii="Arial" w:hAnsi="Arial" w:cs="Arial"/>
        </w:rPr>
        <w:t>primary</w:t>
      </w:r>
      <w:r w:rsidRPr="003A4092">
        <w:rPr>
          <w:rFonts w:ascii="Arial" w:hAnsi="Arial" w:cs="Arial"/>
        </w:rPr>
        <w:t xml:space="preserve"> or as secondary insurance, Center for Complex Neurology will be limited in their ability to provide ongoing care due to the 21st Century CURES Act.</w:t>
      </w:r>
    </w:p>
    <w:p w14:paraId="6DCFFBE8" w14:textId="77777777" w:rsidR="00FB000D" w:rsidRPr="003A4092" w:rsidRDefault="00FB000D" w:rsidP="00FA52D5">
      <w:pPr>
        <w:pStyle w:val="BodyText"/>
        <w:spacing w:before="40"/>
        <w:rPr>
          <w:rFonts w:ascii="Arial" w:hAnsi="Arial" w:cs="Arial"/>
        </w:rPr>
      </w:pPr>
    </w:p>
    <w:p w14:paraId="6DCFFBE9" w14:textId="0B8B2246" w:rsidR="00FB000D" w:rsidRPr="003A4092" w:rsidRDefault="00000000" w:rsidP="00FA52D5">
      <w:pPr>
        <w:pStyle w:val="BodyText"/>
        <w:tabs>
          <w:tab w:val="left" w:pos="639"/>
        </w:tabs>
        <w:ind w:right="403"/>
        <w:rPr>
          <w:rFonts w:ascii="Arial" w:hAnsi="Arial" w:cs="Arial"/>
        </w:rPr>
      </w:pPr>
      <w:r w:rsidRPr="003A4092">
        <w:rPr>
          <w:rFonts w:ascii="Arial" w:hAnsi="Arial" w:cs="Arial"/>
        </w:rPr>
        <w:t xml:space="preserve">Medicare </w:t>
      </w:r>
      <w:r w:rsidR="00DD35E0" w:rsidRPr="003A4092">
        <w:rPr>
          <w:rFonts w:ascii="Arial" w:hAnsi="Arial" w:cs="Arial"/>
        </w:rPr>
        <w:t xml:space="preserve">recipients </w:t>
      </w:r>
      <w:r w:rsidR="00750B63" w:rsidRPr="003A4092">
        <w:rPr>
          <w:rFonts w:ascii="Arial" w:hAnsi="Arial" w:cs="Arial"/>
        </w:rPr>
        <w:t xml:space="preserve">are </w:t>
      </w:r>
      <w:r w:rsidRPr="003A4092">
        <w:rPr>
          <w:rFonts w:ascii="Arial" w:hAnsi="Arial" w:cs="Arial"/>
        </w:rPr>
        <w:t>required to sign an independent contract as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required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by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the</w:t>
      </w:r>
      <w:r w:rsidRPr="003A4092">
        <w:rPr>
          <w:rFonts w:ascii="Arial" w:hAnsi="Arial" w:cs="Arial"/>
          <w:spacing w:val="-6"/>
        </w:rPr>
        <w:t xml:space="preserve"> </w:t>
      </w:r>
      <w:r w:rsidRPr="003A4092">
        <w:rPr>
          <w:rFonts w:ascii="Arial" w:hAnsi="Arial" w:cs="Arial"/>
        </w:rPr>
        <w:t>Centers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for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Medicare</w:t>
      </w:r>
      <w:r w:rsidRPr="003A4092">
        <w:rPr>
          <w:rFonts w:ascii="Arial" w:hAnsi="Arial" w:cs="Arial"/>
          <w:spacing w:val="-6"/>
        </w:rPr>
        <w:t xml:space="preserve"> </w:t>
      </w:r>
      <w:r w:rsidRPr="003A4092">
        <w:rPr>
          <w:rFonts w:ascii="Arial" w:hAnsi="Arial" w:cs="Arial"/>
        </w:rPr>
        <w:t>and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Medicaid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Services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prior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to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any</w:t>
      </w:r>
      <w:r w:rsidRPr="003A4092">
        <w:rPr>
          <w:rFonts w:ascii="Arial" w:hAnsi="Arial" w:cs="Arial"/>
          <w:spacing w:val="-3"/>
        </w:rPr>
        <w:t xml:space="preserve"> </w:t>
      </w:r>
      <w:proofErr w:type="gramStart"/>
      <w:r w:rsidRPr="003A4092">
        <w:rPr>
          <w:rFonts w:ascii="Arial" w:hAnsi="Arial" w:cs="Arial"/>
        </w:rPr>
        <w:t>appointments</w:t>
      </w:r>
      <w:proofErr w:type="gramEnd"/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scheduled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or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treatments provided.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I</w:t>
      </w:r>
      <w:r w:rsidRPr="003A4092">
        <w:rPr>
          <w:rFonts w:ascii="Arial" w:hAnsi="Arial" w:cs="Arial"/>
          <w:spacing w:val="-3"/>
        </w:rPr>
        <w:t xml:space="preserve"> </w:t>
      </w:r>
      <w:r w:rsidRPr="003A4092">
        <w:rPr>
          <w:rFonts w:ascii="Arial" w:hAnsi="Arial" w:cs="Arial"/>
        </w:rPr>
        <w:t>understand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that</w:t>
      </w:r>
      <w:r w:rsidRPr="003A4092">
        <w:rPr>
          <w:rFonts w:ascii="Arial" w:hAnsi="Arial" w:cs="Arial"/>
          <w:spacing w:val="-6"/>
        </w:rPr>
        <w:t xml:space="preserve"> </w:t>
      </w:r>
      <w:r w:rsidRPr="003A4092">
        <w:rPr>
          <w:rFonts w:ascii="Arial" w:hAnsi="Arial" w:cs="Arial"/>
        </w:rPr>
        <w:t>additional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restrictions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may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be</w:t>
      </w:r>
      <w:r w:rsidRPr="003A4092">
        <w:rPr>
          <w:rFonts w:ascii="Arial" w:hAnsi="Arial" w:cs="Arial"/>
          <w:spacing w:val="-6"/>
        </w:rPr>
        <w:t xml:space="preserve"> </w:t>
      </w:r>
      <w:r w:rsidRPr="003A4092">
        <w:rPr>
          <w:rFonts w:ascii="Arial" w:hAnsi="Arial" w:cs="Arial"/>
        </w:rPr>
        <w:t>placed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upon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Complex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Neurology,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LLC’s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ability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to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care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for me based upon State and Federal laws.</w:t>
      </w:r>
    </w:p>
    <w:p w14:paraId="01DB2CE3" w14:textId="3EC10C4D" w:rsidR="00750B63" w:rsidRPr="003A4092" w:rsidRDefault="00C4717B" w:rsidP="00FA52D5">
      <w:pPr>
        <w:pStyle w:val="Heading1"/>
        <w:spacing w:before="41" w:line="243" w:lineRule="exact"/>
        <w:rPr>
          <w:rFonts w:ascii="Arial" w:hAnsi="Arial" w:cs="Arial"/>
        </w:rPr>
      </w:pPr>
      <w:r w:rsidRPr="003A4092">
        <w:rPr>
          <w:rFonts w:ascii="Arial" w:hAnsi="Arial" w:cs="Arial"/>
        </w:rPr>
        <w:br/>
      </w:r>
      <w:r w:rsidR="00750B63" w:rsidRPr="003A4092">
        <w:rPr>
          <w:rFonts w:ascii="Arial" w:hAnsi="Arial" w:cs="Arial"/>
        </w:rPr>
        <w:t>PRICING</w:t>
      </w:r>
      <w:r w:rsidR="00750B63" w:rsidRPr="003A4092">
        <w:rPr>
          <w:rFonts w:ascii="Arial" w:hAnsi="Arial" w:cs="Arial"/>
          <w:spacing w:val="-5"/>
        </w:rPr>
        <w:t xml:space="preserve"> </w:t>
      </w:r>
      <w:r w:rsidR="00750B63" w:rsidRPr="003A4092">
        <w:rPr>
          <w:rFonts w:ascii="Arial" w:hAnsi="Arial" w:cs="Arial"/>
        </w:rPr>
        <w:t>AND</w:t>
      </w:r>
      <w:r w:rsidR="00750B63" w:rsidRPr="003A4092">
        <w:rPr>
          <w:rFonts w:ascii="Arial" w:hAnsi="Arial" w:cs="Arial"/>
          <w:spacing w:val="-5"/>
        </w:rPr>
        <w:t xml:space="preserve"> </w:t>
      </w:r>
      <w:r w:rsidR="00750B63" w:rsidRPr="003A4092">
        <w:rPr>
          <w:rFonts w:ascii="Arial" w:hAnsi="Arial" w:cs="Arial"/>
          <w:spacing w:val="-2"/>
        </w:rPr>
        <w:t>PAYMENT</w:t>
      </w:r>
    </w:p>
    <w:p w14:paraId="34269850" w14:textId="77777777" w:rsidR="00CE4B05" w:rsidRPr="003A4092" w:rsidRDefault="00750B63" w:rsidP="00FA52D5">
      <w:pPr>
        <w:pStyle w:val="BodyText"/>
        <w:tabs>
          <w:tab w:val="left" w:pos="639"/>
        </w:tabs>
        <w:ind w:right="626"/>
        <w:rPr>
          <w:rFonts w:ascii="Arial" w:hAnsi="Arial" w:cs="Arial"/>
        </w:rPr>
      </w:pPr>
      <w:r w:rsidRPr="003A4092">
        <w:rPr>
          <w:rFonts w:ascii="Arial" w:hAnsi="Arial" w:cs="Arial"/>
        </w:rPr>
        <w:t>Service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prices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will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be quoted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in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writing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via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our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KLARA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patient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portal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or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email,</w:t>
      </w:r>
      <w:r w:rsidRPr="003A4092">
        <w:rPr>
          <w:rFonts w:ascii="Arial" w:hAnsi="Arial" w:cs="Arial"/>
          <w:spacing w:val="-2"/>
        </w:rPr>
        <w:t xml:space="preserve"> </w:t>
      </w:r>
      <w:r w:rsidRPr="003A4092">
        <w:rPr>
          <w:rFonts w:ascii="Arial" w:hAnsi="Arial" w:cs="Arial"/>
        </w:rPr>
        <w:t>in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advance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of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treatment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or evaluation.</w:t>
      </w:r>
      <w:r w:rsidRPr="003A4092">
        <w:rPr>
          <w:rFonts w:ascii="Arial" w:hAnsi="Arial" w:cs="Arial"/>
          <w:spacing w:val="-2"/>
        </w:rPr>
        <w:t xml:space="preserve"> </w:t>
      </w:r>
      <w:r w:rsidR="00C4717B" w:rsidRPr="003A4092">
        <w:rPr>
          <w:rFonts w:ascii="Arial" w:hAnsi="Arial" w:cs="Arial"/>
          <w:spacing w:val="-2"/>
        </w:rPr>
        <w:t xml:space="preserve">A </w:t>
      </w:r>
      <w:r w:rsidRPr="003A4092">
        <w:rPr>
          <w:rFonts w:ascii="Arial" w:hAnsi="Arial" w:cs="Arial"/>
        </w:rPr>
        <w:t>25%</w:t>
      </w:r>
      <w:r w:rsidRPr="003A4092">
        <w:rPr>
          <w:rFonts w:ascii="Arial" w:hAnsi="Arial" w:cs="Arial"/>
          <w:spacing w:val="-5"/>
        </w:rPr>
        <w:t xml:space="preserve"> </w:t>
      </w:r>
      <w:r w:rsidRPr="003A4092">
        <w:rPr>
          <w:rFonts w:ascii="Arial" w:hAnsi="Arial" w:cs="Arial"/>
        </w:rPr>
        <w:t>deposit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for</w:t>
      </w:r>
      <w:r w:rsidRPr="003A4092">
        <w:rPr>
          <w:rFonts w:ascii="Arial" w:hAnsi="Arial" w:cs="Arial"/>
          <w:spacing w:val="-1"/>
        </w:rPr>
        <w:t xml:space="preserve"> </w:t>
      </w:r>
      <w:r w:rsidRPr="003A4092">
        <w:rPr>
          <w:rFonts w:ascii="Arial" w:hAnsi="Arial" w:cs="Arial"/>
        </w:rPr>
        <w:t>the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 xml:space="preserve">services </w:t>
      </w:r>
      <w:r w:rsidR="00C4717B" w:rsidRPr="003A4092">
        <w:rPr>
          <w:rFonts w:ascii="Arial" w:hAnsi="Arial" w:cs="Arial"/>
        </w:rPr>
        <w:t>is required to schedule. Balances will be due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prior</w:t>
      </w:r>
      <w:r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</w:rPr>
        <w:t>to the service being provided</w:t>
      </w:r>
      <w:r w:rsidR="00C4717B" w:rsidRPr="003A4092">
        <w:rPr>
          <w:rFonts w:ascii="Arial" w:hAnsi="Arial" w:cs="Arial"/>
        </w:rPr>
        <w:t xml:space="preserve"> as outlined below. </w:t>
      </w:r>
      <w:r w:rsidR="00C4717B" w:rsidRPr="003A4092">
        <w:rPr>
          <w:rFonts w:ascii="Arial" w:hAnsi="Arial" w:cs="Arial"/>
        </w:rPr>
        <w:br/>
      </w:r>
    </w:p>
    <w:p w14:paraId="5055BCB5" w14:textId="4D964E63" w:rsidR="00750B63" w:rsidRPr="003A4092" w:rsidRDefault="00CE4B05" w:rsidP="00FA52D5">
      <w:pPr>
        <w:pStyle w:val="BodyText"/>
        <w:tabs>
          <w:tab w:val="left" w:pos="639"/>
        </w:tabs>
        <w:ind w:right="626"/>
        <w:rPr>
          <w:rFonts w:ascii="Arial" w:hAnsi="Arial" w:cs="Arial"/>
        </w:rPr>
      </w:pPr>
      <w:r w:rsidRPr="003A4092">
        <w:rPr>
          <w:rFonts w:ascii="Arial" w:hAnsi="Arial" w:cs="Arial"/>
        </w:rPr>
        <w:t>New Patients 2 weeks</w:t>
      </w:r>
      <w:r w:rsidRPr="003A4092">
        <w:rPr>
          <w:rFonts w:ascii="Arial" w:hAnsi="Arial" w:cs="Arial"/>
        </w:rPr>
        <w:br/>
      </w:r>
      <w:proofErr w:type="gramStart"/>
      <w:r w:rsidRPr="003A4092">
        <w:rPr>
          <w:rFonts w:ascii="Arial" w:hAnsi="Arial" w:cs="Arial"/>
        </w:rPr>
        <w:t>Post-Consultations</w:t>
      </w:r>
      <w:proofErr w:type="gramEnd"/>
      <w:r w:rsidRPr="003A4092">
        <w:rPr>
          <w:rFonts w:ascii="Arial" w:hAnsi="Arial" w:cs="Arial"/>
        </w:rPr>
        <w:t xml:space="preserve"> 1 week</w:t>
      </w:r>
      <w:r w:rsidRPr="003A4092">
        <w:rPr>
          <w:rFonts w:ascii="Arial" w:hAnsi="Arial" w:cs="Arial"/>
        </w:rPr>
        <w:br/>
      </w:r>
      <w:r w:rsidR="00C4717B" w:rsidRPr="003A4092">
        <w:rPr>
          <w:rFonts w:ascii="Arial" w:hAnsi="Arial" w:cs="Arial"/>
        </w:rPr>
        <w:t>Follow-ups</w:t>
      </w:r>
      <w:r w:rsidR="00324F9C" w:rsidRPr="003A4092">
        <w:rPr>
          <w:rFonts w:ascii="Arial" w:hAnsi="Arial" w:cs="Arial"/>
        </w:rPr>
        <w:t>, Testing and Treatments:</w:t>
      </w:r>
      <w:r w:rsidR="00C4717B" w:rsidRPr="003A4092">
        <w:rPr>
          <w:rFonts w:ascii="Arial" w:hAnsi="Arial" w:cs="Arial"/>
        </w:rPr>
        <w:t xml:space="preserve"> 2 business days</w:t>
      </w:r>
    </w:p>
    <w:p w14:paraId="7A117603" w14:textId="77777777" w:rsidR="00CE4B05" w:rsidRPr="003A4092" w:rsidRDefault="00CE4B05" w:rsidP="00FA52D5">
      <w:pPr>
        <w:pStyle w:val="BodyText"/>
        <w:tabs>
          <w:tab w:val="left" w:pos="639"/>
        </w:tabs>
        <w:ind w:right="626"/>
        <w:rPr>
          <w:rFonts w:ascii="Arial" w:hAnsi="Arial" w:cs="Arial"/>
        </w:rPr>
      </w:pPr>
    </w:p>
    <w:p w14:paraId="04354719" w14:textId="01480021" w:rsidR="00750B63" w:rsidRPr="003A4092" w:rsidRDefault="00CE4B05" w:rsidP="00FA52D5">
      <w:pPr>
        <w:pStyle w:val="BodyText"/>
        <w:tabs>
          <w:tab w:val="left" w:pos="739"/>
        </w:tabs>
        <w:spacing w:before="1"/>
        <w:rPr>
          <w:rFonts w:ascii="Arial" w:hAnsi="Arial" w:cs="Arial"/>
        </w:rPr>
      </w:pPr>
      <w:r w:rsidRPr="003A4092">
        <w:rPr>
          <w:rFonts w:ascii="Arial" w:hAnsi="Arial" w:cs="Arial"/>
        </w:rPr>
        <w:t xml:space="preserve">A </w:t>
      </w:r>
      <w:r w:rsidR="00750B63" w:rsidRPr="003A4092">
        <w:rPr>
          <w:rFonts w:ascii="Arial" w:hAnsi="Arial" w:cs="Arial"/>
        </w:rPr>
        <w:t>credit/debit/H</w:t>
      </w:r>
      <w:r w:rsidRPr="003A4092">
        <w:rPr>
          <w:rFonts w:ascii="Arial" w:hAnsi="Arial" w:cs="Arial"/>
        </w:rPr>
        <w:t>SA</w:t>
      </w:r>
      <w:r w:rsidR="00750B63" w:rsidRPr="003A4092">
        <w:rPr>
          <w:rFonts w:ascii="Arial" w:hAnsi="Arial" w:cs="Arial"/>
          <w:spacing w:val="-5"/>
        </w:rPr>
        <w:t xml:space="preserve"> </w:t>
      </w:r>
      <w:r w:rsidR="00750B63" w:rsidRPr="003A4092">
        <w:rPr>
          <w:rFonts w:ascii="Arial" w:hAnsi="Arial" w:cs="Arial"/>
        </w:rPr>
        <w:t>card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on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file</w:t>
      </w:r>
      <w:r w:rsidR="00750B63" w:rsidRPr="003A4092">
        <w:rPr>
          <w:rFonts w:ascii="Arial" w:hAnsi="Arial" w:cs="Arial"/>
          <w:spacing w:val="-4"/>
        </w:rPr>
        <w:t xml:space="preserve"> </w:t>
      </w:r>
      <w:r w:rsidRPr="003A4092">
        <w:rPr>
          <w:rFonts w:ascii="Arial" w:hAnsi="Arial" w:cs="Arial"/>
          <w:spacing w:val="-4"/>
        </w:rPr>
        <w:t xml:space="preserve">is required </w:t>
      </w:r>
      <w:r w:rsidR="00750B63" w:rsidRPr="003A4092">
        <w:rPr>
          <w:rFonts w:ascii="Arial" w:hAnsi="Arial" w:cs="Arial"/>
        </w:rPr>
        <w:t>to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facilitate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direct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charges</w:t>
      </w:r>
      <w:r w:rsidR="00750B63" w:rsidRPr="003A4092">
        <w:rPr>
          <w:rFonts w:ascii="Arial" w:hAnsi="Arial" w:cs="Arial"/>
          <w:spacing w:val="-2"/>
        </w:rPr>
        <w:t>.</w:t>
      </w:r>
    </w:p>
    <w:p w14:paraId="0AF53E50" w14:textId="77777777" w:rsidR="00750B63" w:rsidRPr="003A4092" w:rsidRDefault="00750B63" w:rsidP="00FA52D5">
      <w:pPr>
        <w:pStyle w:val="Heading1"/>
        <w:spacing w:before="243"/>
        <w:rPr>
          <w:rFonts w:ascii="Arial" w:hAnsi="Arial" w:cs="Arial"/>
        </w:rPr>
      </w:pPr>
      <w:r w:rsidRPr="003A4092">
        <w:rPr>
          <w:rFonts w:ascii="Arial" w:hAnsi="Arial" w:cs="Arial"/>
        </w:rPr>
        <w:t>NOTIC</w:t>
      </w:r>
      <w:r w:rsidRPr="003A4092">
        <w:rPr>
          <w:rFonts w:ascii="Arial" w:hAnsi="Arial" w:cs="Arial"/>
          <w:spacing w:val="-10"/>
        </w:rPr>
        <w:t xml:space="preserve"> </w:t>
      </w:r>
      <w:r w:rsidRPr="003A4092">
        <w:rPr>
          <w:rFonts w:ascii="Arial" w:hAnsi="Arial" w:cs="Arial"/>
        </w:rPr>
        <w:t>EOF</w:t>
      </w:r>
      <w:r w:rsidRPr="003A4092">
        <w:rPr>
          <w:rFonts w:ascii="Arial" w:hAnsi="Arial" w:cs="Arial"/>
          <w:spacing w:val="-9"/>
        </w:rPr>
        <w:t xml:space="preserve"> </w:t>
      </w:r>
      <w:r w:rsidRPr="003A4092">
        <w:rPr>
          <w:rFonts w:ascii="Arial" w:hAnsi="Arial" w:cs="Arial"/>
        </w:rPr>
        <w:t>CANCELLATION/RESCHEDULING</w:t>
      </w:r>
      <w:r w:rsidRPr="003A4092">
        <w:rPr>
          <w:rFonts w:ascii="Arial" w:hAnsi="Arial" w:cs="Arial"/>
          <w:spacing w:val="-9"/>
        </w:rPr>
        <w:t xml:space="preserve"> </w:t>
      </w:r>
      <w:r w:rsidRPr="003A4092">
        <w:rPr>
          <w:rFonts w:ascii="Arial" w:hAnsi="Arial" w:cs="Arial"/>
          <w:spacing w:val="-2"/>
        </w:rPr>
        <w:t>POLICIES</w:t>
      </w:r>
    </w:p>
    <w:p w14:paraId="36E7497F" w14:textId="237C7771" w:rsidR="00750B63" w:rsidRPr="003A4092" w:rsidRDefault="00CE4B05" w:rsidP="00FA52D5">
      <w:pPr>
        <w:pStyle w:val="BodyText"/>
        <w:tabs>
          <w:tab w:val="left" w:pos="742"/>
        </w:tabs>
        <w:ind w:right="372"/>
        <w:rPr>
          <w:rFonts w:ascii="Arial" w:hAnsi="Arial" w:cs="Arial"/>
        </w:rPr>
      </w:pPr>
      <w:r w:rsidRPr="003A4092">
        <w:rPr>
          <w:rFonts w:ascii="Arial" w:hAnsi="Arial" w:cs="Arial"/>
          <w:u w:val="single"/>
        </w:rPr>
        <w:t>New Patient Appointments</w:t>
      </w:r>
      <w:proofErr w:type="gramStart"/>
      <w:r w:rsidRPr="003A4092">
        <w:rPr>
          <w:rFonts w:ascii="Arial" w:hAnsi="Arial" w:cs="Arial"/>
        </w:rPr>
        <w:t>:  Initial</w:t>
      </w:r>
      <w:proofErr w:type="gramEnd"/>
      <w:r w:rsidRPr="003A4092">
        <w:rPr>
          <w:rFonts w:ascii="Arial" w:hAnsi="Arial" w:cs="Arial"/>
        </w:rPr>
        <w:t xml:space="preserve"> </w:t>
      </w:r>
      <w:r w:rsidR="00750B63" w:rsidRPr="003A4092">
        <w:rPr>
          <w:rFonts w:ascii="Arial" w:hAnsi="Arial" w:cs="Arial"/>
        </w:rPr>
        <w:t>consultation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deposit</w:t>
      </w:r>
      <w:r w:rsidRPr="003A4092">
        <w:rPr>
          <w:rFonts w:ascii="Arial" w:hAnsi="Arial" w:cs="Arial"/>
        </w:rPr>
        <w:t xml:space="preserve"> is only refundable with 2 </w:t>
      </w:r>
      <w:r w:rsidR="00324F9C" w:rsidRPr="003A4092">
        <w:rPr>
          <w:rFonts w:ascii="Arial" w:hAnsi="Arial" w:cs="Arial"/>
        </w:rPr>
        <w:t>weeks’ notice</w:t>
      </w:r>
      <w:r w:rsidRPr="003A4092">
        <w:rPr>
          <w:rFonts w:ascii="Arial" w:hAnsi="Arial" w:cs="Arial"/>
        </w:rPr>
        <w:t xml:space="preserve">. </w:t>
      </w:r>
      <w:r w:rsidRPr="003A4092">
        <w:rPr>
          <w:rFonts w:ascii="Arial" w:hAnsi="Arial" w:cs="Arial"/>
        </w:rPr>
        <w:br/>
        <w:t xml:space="preserve">For Post-Consultation Appointments, Deposits are only refundable with 1 </w:t>
      </w:r>
      <w:proofErr w:type="gramStart"/>
      <w:r w:rsidR="00653C8D" w:rsidRPr="003A4092">
        <w:rPr>
          <w:rFonts w:ascii="Arial" w:hAnsi="Arial" w:cs="Arial"/>
        </w:rPr>
        <w:t>weeks’</w:t>
      </w:r>
      <w:proofErr w:type="gramEnd"/>
      <w:r w:rsidR="00653C8D" w:rsidRPr="003A4092">
        <w:rPr>
          <w:rFonts w:ascii="Arial" w:hAnsi="Arial" w:cs="Arial"/>
        </w:rPr>
        <w:t xml:space="preserve"> notice</w:t>
      </w:r>
      <w:r w:rsidRPr="003A4092">
        <w:rPr>
          <w:rFonts w:ascii="Arial" w:hAnsi="Arial" w:cs="Arial"/>
        </w:rPr>
        <w:t>.</w:t>
      </w:r>
    </w:p>
    <w:p w14:paraId="61FB6301" w14:textId="70C7C7C2" w:rsidR="00750B63" w:rsidRPr="003A4092" w:rsidRDefault="00CE4B05" w:rsidP="00FA52D5">
      <w:pPr>
        <w:pStyle w:val="BodyText"/>
        <w:ind w:right="386"/>
        <w:rPr>
          <w:rFonts w:ascii="Arial" w:hAnsi="Arial" w:cs="Arial"/>
        </w:rPr>
      </w:pPr>
      <w:r w:rsidRPr="003A4092">
        <w:rPr>
          <w:rFonts w:ascii="Arial" w:hAnsi="Arial" w:cs="Arial"/>
        </w:rPr>
        <w:t>F</w:t>
      </w:r>
      <w:r w:rsidR="00750B63" w:rsidRPr="003A4092">
        <w:rPr>
          <w:rFonts w:ascii="Arial" w:hAnsi="Arial" w:cs="Arial"/>
        </w:rPr>
        <w:t xml:space="preserve">or regular </w:t>
      </w:r>
      <w:r w:rsidR="00653C8D" w:rsidRPr="003A4092">
        <w:rPr>
          <w:rFonts w:ascii="Arial" w:hAnsi="Arial" w:cs="Arial"/>
        </w:rPr>
        <w:t>follow-up</w:t>
      </w:r>
      <w:r w:rsidR="00750B63" w:rsidRPr="003A4092">
        <w:rPr>
          <w:rFonts w:ascii="Arial" w:hAnsi="Arial" w:cs="Arial"/>
        </w:rPr>
        <w:t xml:space="preserve"> appointments, I must still place a 25% deposit </w:t>
      </w:r>
      <w:r w:rsidR="00324F9C" w:rsidRPr="003A4092">
        <w:rPr>
          <w:rFonts w:ascii="Arial" w:hAnsi="Arial" w:cs="Arial"/>
        </w:rPr>
        <w:t>and</w:t>
      </w:r>
      <w:r w:rsidR="00750B63" w:rsidRPr="003A4092">
        <w:rPr>
          <w:rFonts w:ascii="Arial" w:hAnsi="Arial" w:cs="Arial"/>
        </w:rPr>
        <w:t xml:space="preserve"> if I cancel in less than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2 business</w:t>
      </w:r>
      <w:r w:rsidR="00750B63" w:rsidRPr="003A4092">
        <w:rPr>
          <w:rFonts w:ascii="Arial" w:hAnsi="Arial" w:cs="Arial"/>
          <w:spacing w:val="-2"/>
        </w:rPr>
        <w:t xml:space="preserve"> </w:t>
      </w:r>
      <w:r w:rsidR="00750B63" w:rsidRPr="003A4092">
        <w:rPr>
          <w:rFonts w:ascii="Arial" w:hAnsi="Arial" w:cs="Arial"/>
        </w:rPr>
        <w:t>days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that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the</w:t>
      </w:r>
      <w:r w:rsidR="00750B63" w:rsidRPr="003A4092">
        <w:rPr>
          <w:rFonts w:ascii="Arial" w:hAnsi="Arial" w:cs="Arial"/>
          <w:spacing w:val="-5"/>
        </w:rPr>
        <w:t xml:space="preserve"> </w:t>
      </w:r>
      <w:r w:rsidR="00750B63" w:rsidRPr="003A4092">
        <w:rPr>
          <w:rFonts w:ascii="Arial" w:hAnsi="Arial" w:cs="Arial"/>
        </w:rPr>
        <w:t>25%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deposit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will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be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forfeited. I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understand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that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if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I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cancel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a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regular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follow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up in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 xml:space="preserve">less than 1 business day, I </w:t>
      </w:r>
      <w:r w:rsidR="00653C8D" w:rsidRPr="003A4092">
        <w:rPr>
          <w:rFonts w:ascii="Arial" w:hAnsi="Arial" w:cs="Arial"/>
        </w:rPr>
        <w:t>will forfeit</w:t>
      </w:r>
      <w:r w:rsidR="00750B63" w:rsidRPr="003A4092">
        <w:rPr>
          <w:rFonts w:ascii="Arial" w:hAnsi="Arial" w:cs="Arial"/>
        </w:rPr>
        <w:t xml:space="preserve"> 50% of the quoted appointment fee for follow ups.</w:t>
      </w:r>
    </w:p>
    <w:p w14:paraId="0411FD5A" w14:textId="77777777" w:rsidR="00750B63" w:rsidRPr="003A4092" w:rsidRDefault="00750B63" w:rsidP="00FA52D5">
      <w:pPr>
        <w:pStyle w:val="BodyText"/>
        <w:spacing w:before="34"/>
        <w:rPr>
          <w:rFonts w:ascii="Arial" w:hAnsi="Arial" w:cs="Arial"/>
        </w:rPr>
      </w:pPr>
    </w:p>
    <w:p w14:paraId="41310CF5" w14:textId="2E08BA24" w:rsidR="00750B63" w:rsidRPr="003A4092" w:rsidRDefault="004C6AA5" w:rsidP="00FA52D5">
      <w:pPr>
        <w:pStyle w:val="BodyText"/>
        <w:tabs>
          <w:tab w:val="left" w:pos="838"/>
        </w:tabs>
        <w:ind w:right="766"/>
        <w:rPr>
          <w:rFonts w:ascii="Arial" w:hAnsi="Arial" w:cs="Arial"/>
        </w:rPr>
      </w:pPr>
      <w:r w:rsidRPr="003A4092">
        <w:rPr>
          <w:rFonts w:ascii="Arial" w:hAnsi="Arial" w:cs="Arial"/>
        </w:rPr>
        <w:t>My card on file will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be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charged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for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the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full</w:t>
      </w:r>
      <w:r w:rsidR="00750B63" w:rsidRPr="003A4092">
        <w:rPr>
          <w:rFonts w:ascii="Arial" w:hAnsi="Arial" w:cs="Arial"/>
          <w:spacing w:val="-5"/>
        </w:rPr>
        <w:t xml:space="preserve"> </w:t>
      </w:r>
      <w:r w:rsidR="00750B63" w:rsidRPr="003A4092">
        <w:rPr>
          <w:rFonts w:ascii="Arial" w:hAnsi="Arial" w:cs="Arial"/>
        </w:rPr>
        <w:t>amount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of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the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appointment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two</w:t>
      </w:r>
      <w:r w:rsidR="00750B63" w:rsidRPr="003A4092">
        <w:rPr>
          <w:rFonts w:ascii="Arial" w:hAnsi="Arial" w:cs="Arial"/>
          <w:spacing w:val="-1"/>
        </w:rPr>
        <w:t xml:space="preserve"> </w:t>
      </w:r>
      <w:r w:rsidR="00750B63" w:rsidRPr="003A4092">
        <w:rPr>
          <w:rFonts w:ascii="Arial" w:hAnsi="Arial" w:cs="Arial"/>
        </w:rPr>
        <w:t>business</w:t>
      </w:r>
      <w:r w:rsidR="00750B63" w:rsidRPr="003A4092">
        <w:rPr>
          <w:rFonts w:ascii="Arial" w:hAnsi="Arial" w:cs="Arial"/>
          <w:spacing w:val="-3"/>
        </w:rPr>
        <w:t xml:space="preserve"> </w:t>
      </w:r>
      <w:r w:rsidR="00750B63" w:rsidRPr="003A4092">
        <w:rPr>
          <w:rFonts w:ascii="Arial" w:hAnsi="Arial" w:cs="Arial"/>
        </w:rPr>
        <w:t>days prior to the appointment.</w:t>
      </w:r>
    </w:p>
    <w:p w14:paraId="11CAF3BD" w14:textId="77777777" w:rsidR="00750B63" w:rsidRPr="003A4092" w:rsidRDefault="00750B63" w:rsidP="00FA52D5">
      <w:pPr>
        <w:pStyle w:val="BodyText"/>
        <w:spacing w:before="2"/>
        <w:rPr>
          <w:rFonts w:ascii="Arial" w:hAnsi="Arial" w:cs="Arial"/>
        </w:rPr>
      </w:pPr>
    </w:p>
    <w:p w14:paraId="31F5603E" w14:textId="77777777" w:rsidR="00750B63" w:rsidRPr="003A4092" w:rsidRDefault="00750B63" w:rsidP="00FA52D5">
      <w:pPr>
        <w:pStyle w:val="Heading1"/>
        <w:spacing w:line="243" w:lineRule="exact"/>
        <w:rPr>
          <w:rFonts w:ascii="Arial" w:hAnsi="Arial" w:cs="Arial"/>
        </w:rPr>
      </w:pPr>
      <w:r w:rsidRPr="003A4092">
        <w:rPr>
          <w:rFonts w:ascii="Arial" w:hAnsi="Arial" w:cs="Arial"/>
          <w:spacing w:val="-2"/>
        </w:rPr>
        <w:t>REIMBURSEMENT</w:t>
      </w:r>
    </w:p>
    <w:p w14:paraId="2D7A0869" w14:textId="4334FEEA" w:rsidR="00750B63" w:rsidRPr="003A4092" w:rsidRDefault="004C6AA5" w:rsidP="00FA52D5">
      <w:pPr>
        <w:pStyle w:val="BodyText"/>
        <w:tabs>
          <w:tab w:val="left" w:pos="640"/>
        </w:tabs>
        <w:ind w:right="571"/>
        <w:rPr>
          <w:rFonts w:ascii="Arial" w:hAnsi="Arial" w:cs="Arial"/>
        </w:rPr>
      </w:pPr>
      <w:r w:rsidRPr="003A4092">
        <w:rPr>
          <w:rFonts w:ascii="Arial" w:hAnsi="Arial" w:cs="Arial"/>
        </w:rPr>
        <w:t xml:space="preserve">Patients/Guarantors </w:t>
      </w:r>
      <w:r w:rsidR="00750B63" w:rsidRPr="003A4092">
        <w:rPr>
          <w:rFonts w:ascii="Arial" w:hAnsi="Arial" w:cs="Arial"/>
        </w:rPr>
        <w:t>may request a superbill that may be use</w:t>
      </w:r>
      <w:r w:rsidRPr="003A4092">
        <w:rPr>
          <w:rFonts w:ascii="Arial" w:hAnsi="Arial" w:cs="Arial"/>
        </w:rPr>
        <w:t>d</w:t>
      </w:r>
      <w:r w:rsidR="00750B63" w:rsidRPr="003A4092">
        <w:rPr>
          <w:rFonts w:ascii="Arial" w:hAnsi="Arial" w:cs="Arial"/>
        </w:rPr>
        <w:t xml:space="preserve"> </w:t>
      </w:r>
      <w:r w:rsidRPr="003A4092">
        <w:rPr>
          <w:rFonts w:ascii="Arial" w:hAnsi="Arial" w:cs="Arial"/>
        </w:rPr>
        <w:t xml:space="preserve">to receive partial reimbursement </w:t>
      </w:r>
      <w:r w:rsidR="00A4291C" w:rsidRPr="003A4092">
        <w:rPr>
          <w:rFonts w:ascii="Arial" w:hAnsi="Arial" w:cs="Arial"/>
        </w:rPr>
        <w:t xml:space="preserve">from my commercial insurance plan. </w:t>
      </w:r>
      <w:r w:rsidR="00750B63" w:rsidRPr="003A4092">
        <w:rPr>
          <w:rFonts w:ascii="Arial" w:hAnsi="Arial" w:cs="Arial"/>
        </w:rPr>
        <w:t>Complex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Neurology,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750B63" w:rsidRPr="003A4092">
        <w:rPr>
          <w:rFonts w:ascii="Arial" w:hAnsi="Arial" w:cs="Arial"/>
        </w:rPr>
        <w:t>LLC</w:t>
      </w:r>
      <w:r w:rsidR="00750B63" w:rsidRPr="003A4092">
        <w:rPr>
          <w:rFonts w:ascii="Arial" w:hAnsi="Arial" w:cs="Arial"/>
          <w:spacing w:val="-4"/>
        </w:rPr>
        <w:t xml:space="preserve"> </w:t>
      </w:r>
      <w:r w:rsidR="00A4291C" w:rsidRPr="003A4092">
        <w:rPr>
          <w:rFonts w:ascii="Arial" w:hAnsi="Arial" w:cs="Arial"/>
        </w:rPr>
        <w:t>does not</w:t>
      </w:r>
      <w:r w:rsidR="00750B63" w:rsidRPr="003A4092">
        <w:rPr>
          <w:rFonts w:ascii="Arial" w:hAnsi="Arial" w:cs="Arial"/>
        </w:rPr>
        <w:t xml:space="preserve"> guarantee at any of these will be covered, and the financial responsibility is completely mine. I may request Complex </w:t>
      </w:r>
      <w:proofErr w:type="gramStart"/>
      <w:r w:rsidR="00653C8D" w:rsidRPr="003A4092">
        <w:rPr>
          <w:rFonts w:ascii="Arial" w:hAnsi="Arial" w:cs="Arial"/>
        </w:rPr>
        <w:t>Neurology,</w:t>
      </w:r>
      <w:proofErr w:type="gramEnd"/>
      <w:r w:rsidR="00653C8D" w:rsidRPr="003A4092">
        <w:rPr>
          <w:rFonts w:ascii="Arial" w:hAnsi="Arial" w:cs="Arial"/>
        </w:rPr>
        <w:t xml:space="preserve"> </w:t>
      </w:r>
      <w:r w:rsidR="00750B63" w:rsidRPr="003A4092">
        <w:rPr>
          <w:rFonts w:ascii="Arial" w:hAnsi="Arial" w:cs="Arial"/>
        </w:rPr>
        <w:t>LLC provide me with a copy of my encounter/visit notes to facilitate this process.</w:t>
      </w:r>
    </w:p>
    <w:p w14:paraId="3DA16E79" w14:textId="77777777" w:rsidR="00750B63" w:rsidRDefault="00750B63" w:rsidP="00750B63">
      <w:pPr>
        <w:pStyle w:val="BodyText"/>
      </w:pPr>
    </w:p>
    <w:p w14:paraId="6DCFFBED" w14:textId="77777777" w:rsidR="00FB000D" w:rsidRDefault="00FB000D">
      <w:pPr>
        <w:pStyle w:val="BodyText"/>
        <w:spacing w:before="187"/>
        <w:rPr>
          <w:sz w:val="18"/>
        </w:rPr>
      </w:pPr>
    </w:p>
    <w:p w14:paraId="6DCFFBEE" w14:textId="77777777" w:rsidR="00FB000D" w:rsidRPr="00A4291C" w:rsidRDefault="00000000">
      <w:pPr>
        <w:ind w:right="363"/>
        <w:jc w:val="center"/>
        <w:rPr>
          <w:rFonts w:ascii="Times New Roman"/>
          <w:sz w:val="16"/>
          <w:szCs w:val="16"/>
        </w:rPr>
      </w:pPr>
      <w:r w:rsidRPr="00A4291C">
        <w:rPr>
          <w:rFonts w:ascii="Times New Roman"/>
          <w:sz w:val="16"/>
          <w:szCs w:val="16"/>
        </w:rPr>
        <w:t>1010</w:t>
      </w:r>
      <w:r w:rsidRPr="00A4291C">
        <w:rPr>
          <w:rFonts w:ascii="Times New Roman"/>
          <w:spacing w:val="-4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E</w:t>
      </w:r>
      <w:r w:rsidRPr="00A4291C">
        <w:rPr>
          <w:rFonts w:ascii="Times New Roman"/>
          <w:spacing w:val="-6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McDowell</w:t>
      </w:r>
      <w:r w:rsidRPr="00A4291C">
        <w:rPr>
          <w:rFonts w:ascii="Times New Roman"/>
          <w:spacing w:val="-3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Rd.,</w:t>
      </w:r>
      <w:r w:rsidRPr="00A4291C">
        <w:rPr>
          <w:rFonts w:ascii="Times New Roman"/>
          <w:spacing w:val="-5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Suite</w:t>
      </w:r>
      <w:r w:rsidRPr="00A4291C">
        <w:rPr>
          <w:rFonts w:ascii="Times New Roman"/>
          <w:spacing w:val="-6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101,</w:t>
      </w:r>
      <w:r w:rsidRPr="00A4291C">
        <w:rPr>
          <w:rFonts w:ascii="Times New Roman"/>
          <w:spacing w:val="-5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Phoenix,</w:t>
      </w:r>
      <w:r w:rsidRPr="00A4291C">
        <w:rPr>
          <w:rFonts w:ascii="Times New Roman"/>
          <w:spacing w:val="-4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AZ</w:t>
      </w:r>
      <w:r w:rsidRPr="00A4291C">
        <w:rPr>
          <w:rFonts w:ascii="Times New Roman"/>
          <w:spacing w:val="-6"/>
          <w:sz w:val="16"/>
          <w:szCs w:val="16"/>
        </w:rPr>
        <w:t xml:space="preserve"> </w:t>
      </w:r>
      <w:r w:rsidRPr="00A4291C">
        <w:rPr>
          <w:rFonts w:ascii="Times New Roman"/>
          <w:spacing w:val="-4"/>
          <w:sz w:val="16"/>
          <w:szCs w:val="16"/>
        </w:rPr>
        <w:t>85006</w:t>
      </w:r>
    </w:p>
    <w:p w14:paraId="6DCFFBEF" w14:textId="77777777" w:rsidR="00FB000D" w:rsidRPr="00A4291C" w:rsidRDefault="00000000">
      <w:pPr>
        <w:spacing w:before="2" w:line="207" w:lineRule="exact"/>
        <w:ind w:left="1" w:right="363"/>
        <w:jc w:val="center"/>
        <w:rPr>
          <w:rFonts w:ascii="Times New Roman"/>
          <w:sz w:val="16"/>
          <w:szCs w:val="16"/>
        </w:rPr>
      </w:pPr>
      <w:r w:rsidRPr="00A4291C">
        <w:rPr>
          <w:rFonts w:ascii="Times New Roman"/>
          <w:sz w:val="16"/>
          <w:szCs w:val="16"/>
        </w:rPr>
        <w:t>P:</w:t>
      </w:r>
      <w:r w:rsidRPr="00A4291C">
        <w:rPr>
          <w:rFonts w:ascii="Times New Roman"/>
          <w:spacing w:val="-7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602-900-9404</w:t>
      </w:r>
      <w:r w:rsidRPr="00A4291C">
        <w:rPr>
          <w:rFonts w:ascii="Times New Roman"/>
          <w:spacing w:val="32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F:</w:t>
      </w:r>
      <w:r w:rsidRPr="00A4291C">
        <w:rPr>
          <w:rFonts w:ascii="Times New Roman"/>
          <w:spacing w:val="-7"/>
          <w:sz w:val="16"/>
          <w:szCs w:val="16"/>
        </w:rPr>
        <w:t xml:space="preserve"> </w:t>
      </w:r>
      <w:r w:rsidRPr="00A4291C">
        <w:rPr>
          <w:rFonts w:ascii="Times New Roman"/>
          <w:sz w:val="16"/>
          <w:szCs w:val="16"/>
        </w:rPr>
        <w:t>602-903-</w:t>
      </w:r>
      <w:r w:rsidRPr="00A4291C">
        <w:rPr>
          <w:rFonts w:ascii="Times New Roman"/>
          <w:spacing w:val="-4"/>
          <w:sz w:val="16"/>
          <w:szCs w:val="16"/>
        </w:rPr>
        <w:t>6587</w:t>
      </w:r>
    </w:p>
    <w:p w14:paraId="6DCFFC11" w14:textId="4A48E2F7" w:rsidR="00FB000D" w:rsidRDefault="00000000" w:rsidP="00FA52D5">
      <w:pPr>
        <w:spacing w:line="207" w:lineRule="exact"/>
        <w:ind w:left="5" w:right="363"/>
        <w:jc w:val="center"/>
      </w:pPr>
      <w:r w:rsidRPr="00A4291C">
        <w:rPr>
          <w:rFonts w:ascii="Times New Roman"/>
          <w:spacing w:val="-2"/>
          <w:sz w:val="16"/>
          <w:szCs w:val="16"/>
        </w:rPr>
        <w:t>Complexneurology.co</w:t>
      </w:r>
      <w:r w:rsidR="00FA52D5">
        <w:rPr>
          <w:rFonts w:ascii="Times New Roman"/>
          <w:spacing w:val="-2"/>
          <w:sz w:val="16"/>
          <w:szCs w:val="16"/>
        </w:rPr>
        <w:t>m</w:t>
      </w:r>
    </w:p>
    <w:sectPr w:rsidR="00FB000D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00D"/>
    <w:rsid w:val="001B7B5B"/>
    <w:rsid w:val="00324F9C"/>
    <w:rsid w:val="003A4092"/>
    <w:rsid w:val="00402F18"/>
    <w:rsid w:val="0044159B"/>
    <w:rsid w:val="004C6AA5"/>
    <w:rsid w:val="00653C8D"/>
    <w:rsid w:val="00662893"/>
    <w:rsid w:val="00750B63"/>
    <w:rsid w:val="00961CC6"/>
    <w:rsid w:val="009823D0"/>
    <w:rsid w:val="00A4291C"/>
    <w:rsid w:val="00C0686A"/>
    <w:rsid w:val="00C4717B"/>
    <w:rsid w:val="00CE4B05"/>
    <w:rsid w:val="00DD35E0"/>
    <w:rsid w:val="00FA52D5"/>
    <w:rsid w:val="00F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FBCD"/>
  <w15:docId w15:val="{95C4E392-68DC-4F79-883D-917ABB70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50B63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50B6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2320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NON MEDICARE PRIVATE CONTRACT on Letterhead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NON MEDICARE PRIVATE CONTRACT on Letterhead</dc:title>
  <dc:creator>frans</dc:creator>
  <cp:lastModifiedBy>Fran Saperstein</cp:lastModifiedBy>
  <cp:revision>15</cp:revision>
  <dcterms:created xsi:type="dcterms:W3CDTF">2026-04-08T21:04:00Z</dcterms:created>
  <dcterms:modified xsi:type="dcterms:W3CDTF">2026-04-08T21:22:00Z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Microsoft: Print To PDF</vt:lpwstr>
  </property>
</Properties>
</file>